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302FCE99"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5A158D">
        <w:rPr>
          <w:rFonts w:asciiTheme="majorHAnsi" w:hAnsiTheme="majorHAnsi" w:cstheme="majorHAnsi"/>
          <w:b/>
          <w:color w:val="000000" w:themeColor="text1"/>
        </w:rPr>
        <w:t>ransaction</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1C6100" w:rsidRPr="001C6100">
        <w:rPr>
          <w:rFonts w:asciiTheme="majorHAnsi" w:hAnsiTheme="majorHAnsi" w:cstheme="majorHAnsi"/>
          <w:color w:val="000000" w:themeColor="text1"/>
          <w:szCs w:val="22"/>
        </w:rPr>
        <w:t>10007377</w:t>
      </w:r>
    </w:p>
    <w:p w14:paraId="16D60C7E" w14:textId="0BBA4DA5" w:rsidR="00F96F43" w:rsidRPr="005A158D" w:rsidRDefault="00F96F43" w:rsidP="005A158D">
      <w:pPr>
        <w:spacing w:before="120"/>
        <w:ind w:left="3119" w:hanging="3119"/>
        <w:rPr>
          <w:rFonts w:asciiTheme="majorHAnsi" w:hAnsiTheme="majorHAnsi" w:cstheme="majorHAnsi"/>
          <w:color w:val="000000" w:themeColor="text1"/>
          <w:szCs w:val="22"/>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7478C2" w:rsidRPr="00E72CC4">
        <w:t>Strategic Environmental and Social Assessment (SESA) of the oil and gas sector to be carried out in the DRC</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(VgV),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(Geldwäschegesetz</w:t>
      </w:r>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r w:rsidRPr="00380ED0">
          <w:rPr>
            <w:rStyle w:val="Hyperlink"/>
            <w:i/>
            <w:iCs/>
            <w:sz w:val="18"/>
            <w:szCs w:val="18"/>
          </w:rPr>
          <w:t>eForms</w:t>
        </w:r>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r w:rsidRPr="00CA1CAF">
              <w:rPr>
                <w:rFonts w:cs="Arial"/>
                <w:b/>
                <w:bCs/>
                <w:lang w:val="de-DE"/>
              </w:rPr>
              <w:t xml:space="preserve">Please select </w:t>
            </w:r>
            <w:r>
              <w:rPr>
                <w:rFonts w:cs="Arial"/>
                <w:b/>
                <w:bCs/>
                <w:lang w:val="de-DE"/>
              </w:rPr>
              <w:t>applicable option</w:t>
            </w:r>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(LkSG)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r w:rsidRPr="000777F7">
        <w:rPr>
          <w:rFonts w:cs="Arial"/>
          <w:szCs w:val="20"/>
          <w:lang w:eastAsia="de-DE" w:bidi="ar-SA"/>
        </w:rPr>
        <w:t>LkSG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 xml:space="preserve">qualify as (a) person(s), entity(ies) or body(ies)with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00765DCC"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 xml:space="preserve">subcontractors, suppliers or companies whose capacities are used in connection with the provision of the proof of </w:t>
      </w:r>
      <w:r w:rsidR="00175354">
        <w:rPr>
          <w:rFonts w:asciiTheme="majorHAnsi" w:hAnsiTheme="majorHAnsi" w:cstheme="majorHAnsi"/>
          <w:b/>
        </w:rPr>
        <w:t>eligibility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2448DA43"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 xml:space="preserve">on the basis of the criteria specified in the assessment grid [see the grid for assessing the </w:t>
      </w:r>
      <w:r w:rsidR="00175354">
        <w:rPr>
          <w:rFonts w:asciiTheme="majorHAnsi" w:hAnsiTheme="majorHAnsi" w:cstheme="majorHAnsi"/>
          <w:i/>
          <w:color w:val="000000" w:themeColor="text1"/>
        </w:rPr>
        <w:t>eligibility</w:t>
      </w:r>
      <w:r w:rsidR="004D45B7" w:rsidRPr="000777F7">
        <w:rPr>
          <w:rFonts w:asciiTheme="majorHAnsi" w:hAnsiTheme="majorHAnsi" w:cstheme="majorHAnsi"/>
          <w:i/>
          <w:color w:val="000000" w:themeColor="text1"/>
        </w:rPr>
        <w:t xml:space="preserve"> of candidates in all procedures, A. II. </w:t>
      </w:r>
      <w:r w:rsidR="00175354">
        <w:rPr>
          <w:rFonts w:asciiTheme="majorHAnsi" w:hAnsiTheme="majorHAnsi" w:cstheme="majorHAnsi"/>
          <w:i/>
          <w:color w:val="000000" w:themeColor="text1"/>
        </w:rPr>
        <w:t>Technical eligibility assessment</w:t>
      </w:r>
      <w:r w:rsidR="004D45B7" w:rsidRPr="000777F7">
        <w:rPr>
          <w:rFonts w:asciiTheme="majorHAnsi" w:hAnsiTheme="majorHAnsi" w:cstheme="majorHAnsi"/>
          <w:i/>
          <w:color w:val="000000" w:themeColor="text1"/>
        </w:rPr>
        <w:t xml:space="preserve">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4493ECE8" w:rsidR="000F5026" w:rsidRPr="00BD66B9" w:rsidRDefault="000F5026" w:rsidP="00DD1443">
      <w:pPr>
        <w:pStyle w:val="Textkrper"/>
        <w:spacing w:after="200" w:line="288" w:lineRule="auto"/>
        <w:jc w:val="both"/>
        <w:rPr>
          <w:b w:val="0"/>
          <w:i/>
          <w:iCs/>
          <w:szCs w:val="22"/>
        </w:rPr>
      </w:pPr>
      <w:r w:rsidRPr="00BD66B9">
        <w:rPr>
          <w:bCs w:val="0"/>
          <w:i/>
          <w:iCs/>
          <w:szCs w:val="22"/>
        </w:rPr>
        <w:t xml:space="preserve">At least </w:t>
      </w:r>
      <w:r w:rsidR="00B60385">
        <w:rPr>
          <w:i/>
          <w:iCs/>
        </w:rPr>
        <w:t>2</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01056B">
        <w:rPr>
          <w:bCs w:val="0"/>
          <w:i/>
          <w:iCs/>
          <w:szCs w:val="22"/>
        </w:rPr>
        <w:t>“</w:t>
      </w:r>
      <w:r w:rsidR="00C342D9" w:rsidRPr="00C342D9">
        <w:rPr>
          <w:i/>
          <w:iCs/>
        </w:rPr>
        <w:t>Strategic Environmental and Social Assessments and/or Environmental and Social Impact Assessments both in the Extractive Industries Sector</w:t>
      </w:r>
      <w:r w:rsidR="0001056B">
        <w:rPr>
          <w:i/>
          <w:iCs/>
        </w:rPr>
        <w:t>”</w:t>
      </w:r>
      <w:r w:rsidRPr="003B6278">
        <w:rPr>
          <w:b w:val="0"/>
          <w:bCs w:val="0"/>
          <w:i/>
          <w:iCs/>
        </w:rPr>
        <w:t xml:space="preserve"> </w:t>
      </w:r>
      <w:r w:rsidRPr="00BD2494">
        <w:rPr>
          <w:b w:val="0"/>
          <w:i/>
          <w:iCs/>
          <w:szCs w:val="22"/>
        </w:rPr>
        <w:t xml:space="preserve">in the last </w:t>
      </w:r>
      <w:r w:rsidR="00F01A4F">
        <w:rPr>
          <w:b w:val="0"/>
          <w:i/>
          <w:iCs/>
          <w:szCs w:val="22"/>
        </w:rPr>
        <w:t>60</w:t>
      </w:r>
      <w:r w:rsidR="00C22B02">
        <w:rPr>
          <w:b w:val="0"/>
          <w:i/>
          <w:iCs/>
          <w:szCs w:val="22"/>
        </w:rPr>
        <w:t>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F01A4F">
        <w:rPr>
          <w:i/>
          <w:iCs/>
        </w:rPr>
        <w:t>4</w:t>
      </w:r>
      <w:r w:rsidR="0001056B">
        <w:rPr>
          <w:i/>
          <w:iCs/>
        </w:rPr>
        <w:t>0,000.00</w:t>
      </w:r>
      <w:r w:rsidR="007F6BDF">
        <w:rPr>
          <w:i/>
          <w:iCs/>
        </w:rPr>
        <w:t xml:space="preserve"> (net)</w:t>
      </w:r>
      <w:r w:rsidRPr="003B6278">
        <w:rPr>
          <w:b w:val="0"/>
          <w:i/>
          <w:iCs/>
          <w:szCs w:val="22"/>
        </w:rPr>
        <w:t xml:space="preserve"> </w:t>
      </w:r>
      <w:r w:rsidRPr="00BD2494">
        <w:rPr>
          <w:b w:val="0"/>
          <w:i/>
          <w:iCs/>
          <w:szCs w:val="22"/>
        </w:rPr>
        <w:t>(exclusion criterion).</w:t>
      </w:r>
    </w:p>
    <w:p w14:paraId="16F90C4C" w14:textId="06E4F499" w:rsidR="000F5026" w:rsidRPr="00F83E87" w:rsidRDefault="0001056B" w:rsidP="00DD1443">
      <w:pPr>
        <w:spacing w:before="40" w:after="200" w:line="288" w:lineRule="auto"/>
        <w:ind w:right="57"/>
        <w:jc w:val="both"/>
        <w:rPr>
          <w:rFonts w:cs="Arial"/>
          <w:bCs/>
          <w:i/>
        </w:rPr>
      </w:pPr>
      <w:r w:rsidRPr="0001056B">
        <w:rPr>
          <w:rFonts w:cs="Arial"/>
          <w:b/>
          <w:i/>
          <w:iCs/>
        </w:rPr>
        <w:t>Of which</w:t>
      </w:r>
      <w:r>
        <w:rPr>
          <w:rFonts w:cs="Arial"/>
          <w:bCs/>
          <w:i/>
          <w:iCs/>
        </w:rPr>
        <w:t xml:space="preserve"> a</w:t>
      </w:r>
      <w:r w:rsidR="000F5026" w:rsidRPr="00BD66B9">
        <w:rPr>
          <w:rFonts w:cs="Arial"/>
          <w:bCs/>
          <w:i/>
          <w:iCs/>
        </w:rPr>
        <w:t xml:space="preserve">t least </w:t>
      </w:r>
      <w:r w:rsidR="00F01A4F">
        <w:rPr>
          <w:b/>
          <w:bCs/>
          <w:i/>
          <w:iCs/>
        </w:rPr>
        <w:t>1</w:t>
      </w:r>
      <w:r w:rsidR="000F5026" w:rsidRPr="00C264EC">
        <w:rPr>
          <w:rFonts w:cs="Arial"/>
          <w:b/>
          <w:bCs/>
          <w:i/>
          <w:iCs/>
        </w:rPr>
        <w:t xml:space="preserve"> r</w:t>
      </w:r>
      <w:r w:rsidR="000F5026" w:rsidRPr="003B6278">
        <w:rPr>
          <w:rFonts w:cs="Arial"/>
          <w:b/>
          <w:i/>
          <w:iCs/>
        </w:rPr>
        <w:t>eference</w:t>
      </w:r>
      <w:r w:rsidR="000F5026" w:rsidRPr="00BD66B9">
        <w:rPr>
          <w:rFonts w:cs="Arial"/>
          <w:bCs/>
          <w:i/>
          <w:iCs/>
        </w:rPr>
        <w:t xml:space="preserve"> in the region of </w:t>
      </w:r>
      <w:r w:rsidR="00C264EC">
        <w:rPr>
          <w:b/>
          <w:bCs/>
          <w:i/>
          <w:iCs/>
        </w:rPr>
        <w:t>Sub</w:t>
      </w:r>
      <w:r w:rsidR="00C264EC" w:rsidRPr="00C264EC">
        <w:rPr>
          <w:b/>
          <w:bCs/>
          <w:i/>
          <w:iCs/>
        </w:rPr>
        <w:t>-</w:t>
      </w:r>
      <w:r w:rsidR="00C264EC">
        <w:rPr>
          <w:b/>
          <w:bCs/>
          <w:i/>
          <w:iCs/>
        </w:rPr>
        <w:t>Saharan Africa</w:t>
      </w:r>
      <w:r w:rsidR="000F5026" w:rsidRPr="00BD66B9">
        <w:rPr>
          <w:rFonts w:cs="Arial"/>
          <w:bCs/>
          <w:i/>
          <w:iCs/>
        </w:rPr>
        <w:t xml:space="preserve"> </w:t>
      </w:r>
      <w:r w:rsidR="000F5026" w:rsidRPr="00DD1443">
        <w:rPr>
          <w:rFonts w:cs="Arial"/>
          <w:bCs/>
          <w:i/>
          <w:iCs/>
        </w:rPr>
        <w:t xml:space="preserve">in the last </w:t>
      </w:r>
      <w:r w:rsidR="00F01A4F">
        <w:rPr>
          <w:rFonts w:cs="Arial"/>
          <w:bCs/>
          <w:i/>
          <w:iCs/>
        </w:rPr>
        <w:t>60</w:t>
      </w:r>
      <w:r w:rsidR="00C22B02">
        <w:t> months</w:t>
      </w:r>
      <w:r w:rsidR="000F5026" w:rsidRPr="00BD66B9">
        <w:rPr>
          <w:rFonts w:cs="Arial"/>
          <w:bCs/>
          <w:i/>
          <w:iCs/>
        </w:rPr>
        <w:t xml:space="preserve"> </w:t>
      </w:r>
      <w:r w:rsidR="009E6BDC">
        <w:rPr>
          <w:rFonts w:cs="Arial"/>
          <w:bCs/>
          <w:i/>
          <w:iCs/>
        </w:rPr>
        <w:t xml:space="preserve">(reference date: date of publication of this tender) </w:t>
      </w:r>
      <w:r w:rsidR="000F5026" w:rsidRPr="00BD66B9">
        <w:rPr>
          <w:rFonts w:cs="Arial"/>
          <w:bCs/>
          <w:i/>
          <w:iCs/>
        </w:rPr>
        <w:t>that ha</w:t>
      </w:r>
      <w:r w:rsidR="000F5026">
        <w:rPr>
          <w:rFonts w:cs="Arial"/>
          <w:bCs/>
          <w:i/>
          <w:iCs/>
        </w:rPr>
        <w:t>d</w:t>
      </w:r>
      <w:r w:rsidR="000F5026" w:rsidRPr="00BD66B9">
        <w:rPr>
          <w:rFonts w:cs="Arial"/>
          <w:bCs/>
          <w:i/>
          <w:iCs/>
        </w:rPr>
        <w:t xml:space="preserve"> a </w:t>
      </w:r>
      <w:r w:rsidR="000F5026" w:rsidRPr="00BD2494">
        <w:rPr>
          <w:rFonts w:cs="Arial"/>
          <w:b/>
          <w:i/>
          <w:iCs/>
        </w:rPr>
        <w:t xml:space="preserve">minimum commission value of EUR </w:t>
      </w:r>
      <w:r w:rsidR="00F01A4F">
        <w:rPr>
          <w:b/>
          <w:bCs/>
          <w:i/>
          <w:iCs/>
        </w:rPr>
        <w:t>4</w:t>
      </w:r>
      <w:r w:rsidR="00AF6F64" w:rsidRPr="00AF6F64">
        <w:rPr>
          <w:b/>
          <w:bCs/>
          <w:i/>
          <w:iCs/>
        </w:rPr>
        <w:t>0,000.00</w:t>
      </w:r>
      <w:r w:rsidR="007F6BDF">
        <w:rPr>
          <w:b/>
          <w:bCs/>
          <w:i/>
          <w:iCs/>
        </w:rPr>
        <w:t xml:space="preserve"> (net)</w:t>
      </w:r>
      <w:r w:rsidR="000F5026" w:rsidRPr="003B6278">
        <w:rPr>
          <w:rFonts w:cs="Arial"/>
          <w:bCs/>
          <w:i/>
          <w:iCs/>
        </w:rPr>
        <w:t xml:space="preserve"> (</w:t>
      </w:r>
      <w:r w:rsidR="000F5026" w:rsidRPr="00BD66B9">
        <w:rPr>
          <w:rFonts w:cs="Arial"/>
          <w:bCs/>
          <w:i/>
          <w:iCs/>
        </w:rPr>
        <w:t>exclusion criterion)</w:t>
      </w:r>
      <w:r w:rsidR="000F5026">
        <w:rPr>
          <w:rFonts w:cs="Arial"/>
          <w:bCs/>
          <w:i/>
          <w:iCs/>
        </w:rPr>
        <w:t>.</w:t>
      </w:r>
    </w:p>
    <w:p w14:paraId="46E290F8" w14:textId="0AA377FA"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w:t>
      </w:r>
      <w:r w:rsidR="001631DF">
        <w:rPr>
          <w:rFonts w:asciiTheme="majorHAnsi" w:hAnsiTheme="majorHAnsi" w:cstheme="majorHAnsi"/>
          <w:i/>
          <w:color w:val="000000" w:themeColor="text1"/>
        </w:rPr>
        <w:t>eligibility (reliance</w:t>
      </w:r>
      <w:r w:rsidR="000F5026">
        <w:rPr>
          <w:rFonts w:asciiTheme="majorHAnsi" w:hAnsiTheme="majorHAnsi" w:cstheme="majorHAnsi"/>
          <w:i/>
          <w:color w:val="000000" w:themeColor="text1"/>
        </w:rPr>
        <w:t>)</w:t>
      </w:r>
      <w:r w:rsidR="001631DF">
        <w:rPr>
          <w:rFonts w:asciiTheme="majorHAnsi" w:hAnsiTheme="majorHAnsi" w:cstheme="majorHAnsi"/>
          <w:i/>
          <w:color w:val="000000" w:themeColor="text1"/>
        </w:rPr>
        <w:t>’)</w:t>
      </w:r>
      <w:r w:rsidR="000F5026">
        <w:rPr>
          <w:rFonts w:asciiTheme="majorHAnsi" w:hAnsiTheme="majorHAnsi" w:cstheme="majorHAnsi"/>
          <w:i/>
          <w:color w:val="000000" w:themeColor="text1"/>
        </w:rPr>
        <w:t>.</w:t>
      </w:r>
    </w:p>
    <w:p w14:paraId="3EF13CA1" w14:textId="597E0512"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w:t>
      </w:r>
      <w:r w:rsidR="001631DF">
        <w:rPr>
          <w:rFonts w:asciiTheme="majorHAnsi" w:hAnsiTheme="majorHAnsi" w:cstheme="majorHAnsi"/>
          <w:i/>
          <w:color w:val="000000" w:themeColor="text1"/>
        </w:rPr>
        <w:t>eight</w:t>
      </w:r>
      <w:r w:rsidRPr="000777F7">
        <w:rPr>
          <w:rFonts w:asciiTheme="majorHAnsi" w:hAnsiTheme="majorHAnsi" w:cstheme="majorHAnsi"/>
          <w:i/>
          <w:color w:val="000000" w:themeColor="text1"/>
        </w:rPr>
        <w:t xml:space="preserve">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 xml:space="preserve">not exceed </w:t>
      </w:r>
      <w:r w:rsidR="00F01A4F">
        <w:rPr>
          <w:rFonts w:asciiTheme="majorHAnsi" w:hAnsiTheme="majorHAnsi" w:cstheme="majorHAnsi"/>
          <w:b/>
          <w:bCs/>
          <w:i/>
          <w:color w:val="000000" w:themeColor="text1"/>
        </w:rPr>
        <w:t>ten</w:t>
      </w:r>
      <w:r w:rsidRPr="003B6278">
        <w:rPr>
          <w:rFonts w:asciiTheme="majorHAnsi" w:hAnsiTheme="majorHAnsi" w:cstheme="majorHAnsi"/>
          <w:i/>
        </w:rPr>
        <w:t>.</w:t>
      </w:r>
    </w:p>
    <w:p w14:paraId="2337DE37" w14:textId="264DE698"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F01A4F">
        <w:rPr>
          <w:b/>
          <w:bCs/>
          <w:i/>
          <w:iCs/>
        </w:rPr>
        <w:t>4</w:t>
      </w:r>
      <w:r w:rsidR="001631DF" w:rsidRPr="00AF6F64">
        <w:rPr>
          <w:b/>
          <w:bCs/>
          <w:i/>
          <w:iCs/>
        </w:rPr>
        <w:t>0,000.00</w:t>
      </w:r>
      <w:r w:rsidR="007F6BDF">
        <w:rPr>
          <w:rFonts w:cs="Arial"/>
          <w:b/>
          <w:b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5B0AF02B" w:rsidR="000F5026" w:rsidRPr="006D6898" w:rsidRDefault="000F5026" w:rsidP="00355019">
            <w:pPr>
              <w:spacing w:before="100" w:after="80"/>
              <w:rPr>
                <w:rFonts w:asciiTheme="majorHAnsi" w:hAnsiTheme="majorHAnsi" w:cstheme="majorHAnsi"/>
                <w:b/>
                <w:bCs/>
                <w:i/>
                <w:iCs/>
                <w:szCs w:val="20"/>
                <w:lang w:eastAsia="de-DE" w:bidi="ar-SA"/>
              </w:rPr>
            </w:pPr>
            <w:r w:rsidRPr="006D6898">
              <w:rPr>
                <w:rFonts w:asciiTheme="majorHAnsi" w:hAnsiTheme="majorHAnsi" w:cstheme="majorHAnsi"/>
                <w:b/>
                <w:bCs/>
                <w:i/>
                <w:iCs/>
                <w:szCs w:val="20"/>
                <w:lang w:eastAsia="de-DE" w:bidi="ar-SA"/>
              </w:rPr>
              <w:t>You must clearly assign the respective reference project to the required technical eligibility criterion and clearly describe why the reference meets the required eligibility criterion.</w:t>
            </w:r>
            <w:r w:rsidR="00794FDC" w:rsidRPr="006D6898">
              <w:rPr>
                <w:rFonts w:asciiTheme="majorHAnsi" w:hAnsiTheme="majorHAnsi" w:cstheme="majorHAnsi"/>
                <w:b/>
                <w:bCs/>
                <w:i/>
                <w:iCs/>
                <w:szCs w:val="20"/>
                <w:lang w:eastAsia="de-DE" w:bidi="ar-SA"/>
              </w:rPr>
              <w:t xml:space="preserve"> </w:t>
            </w:r>
            <w:r w:rsidR="00794FDC" w:rsidRPr="006D6898">
              <w:rPr>
                <w:rFonts w:asciiTheme="majorHAnsi" w:hAnsiTheme="majorHAnsi" w:cstheme="majorHAnsi"/>
                <w:b/>
                <w:bCs/>
                <w:i/>
                <w:iCs/>
                <w:szCs w:val="20"/>
                <w:lang w:eastAsia="de-DE" w:bidi="ar-SA"/>
              </w:rPr>
              <w:br/>
            </w:r>
            <w:r w:rsidR="00794FDC" w:rsidRPr="006D6898">
              <w:rPr>
                <w:rFonts w:asciiTheme="majorHAnsi" w:hAnsiTheme="majorHAnsi" w:cstheme="majorHAnsi"/>
                <w:b/>
                <w:bCs/>
                <w:i/>
                <w:iCs/>
                <w:szCs w:val="20"/>
                <w:lang w:eastAsia="de-DE" w:bidi="ar-SA"/>
              </w:rPr>
              <w:br/>
              <w:t xml:space="preserve">Should you bid as a Consortium, clearly state which Consortium member has implemented the reference project. </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6D6898">
      <w:headerReference w:type="default" r:id="rId18"/>
      <w:footerReference w:type="default" r:id="rId19"/>
      <w:pgSz w:w="16838" w:h="11906" w:orient="landscape" w:code="9"/>
      <w:pgMar w:top="1418" w:right="1416" w:bottom="1418"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29796" w14:textId="77777777" w:rsidR="00D47728" w:rsidRDefault="00D47728" w:rsidP="00A637D0">
      <w:r>
        <w:separator/>
      </w:r>
    </w:p>
  </w:endnote>
  <w:endnote w:type="continuationSeparator" w:id="0">
    <w:p w14:paraId="00B4A5C0" w14:textId="77777777" w:rsidR="00D47728" w:rsidRDefault="00D47728"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56CF1" w14:textId="77777777" w:rsidR="00D47728" w:rsidRDefault="00D47728" w:rsidP="00A637D0">
      <w:r>
        <w:separator/>
      </w:r>
    </w:p>
  </w:footnote>
  <w:footnote w:type="continuationSeparator" w:id="0">
    <w:p w14:paraId="18614CEA" w14:textId="77777777" w:rsidR="00D47728" w:rsidRDefault="00D47728"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0" w:displacedByCustomXml="next"/>
        <w:bookmarkStart w:id="1" w:name="_Hlk75849841"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366066973" name="Grafik 1366066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056B"/>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B7BB2"/>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31DF"/>
    <w:rsid w:val="00164B39"/>
    <w:rsid w:val="00165E31"/>
    <w:rsid w:val="0017474D"/>
    <w:rsid w:val="00174DAB"/>
    <w:rsid w:val="00175354"/>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6100"/>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22499"/>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3F49"/>
    <w:rsid w:val="00526743"/>
    <w:rsid w:val="0054162F"/>
    <w:rsid w:val="00547510"/>
    <w:rsid w:val="00553FC0"/>
    <w:rsid w:val="00556EAD"/>
    <w:rsid w:val="00567140"/>
    <w:rsid w:val="005701F5"/>
    <w:rsid w:val="00582D4E"/>
    <w:rsid w:val="005875AF"/>
    <w:rsid w:val="00595711"/>
    <w:rsid w:val="005A0271"/>
    <w:rsid w:val="005A158D"/>
    <w:rsid w:val="005A22DE"/>
    <w:rsid w:val="005A2F15"/>
    <w:rsid w:val="005B3D97"/>
    <w:rsid w:val="005C5B78"/>
    <w:rsid w:val="005D500F"/>
    <w:rsid w:val="005E0A0F"/>
    <w:rsid w:val="005E6F4A"/>
    <w:rsid w:val="005F412C"/>
    <w:rsid w:val="005F57E1"/>
    <w:rsid w:val="0060309B"/>
    <w:rsid w:val="00606041"/>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970AC"/>
    <w:rsid w:val="006A2EE9"/>
    <w:rsid w:val="006A5360"/>
    <w:rsid w:val="006A6F83"/>
    <w:rsid w:val="006C028A"/>
    <w:rsid w:val="006C3411"/>
    <w:rsid w:val="006C65BD"/>
    <w:rsid w:val="006C6D2D"/>
    <w:rsid w:val="006D29E4"/>
    <w:rsid w:val="006D380C"/>
    <w:rsid w:val="006D6898"/>
    <w:rsid w:val="006E2E2F"/>
    <w:rsid w:val="006E5FA9"/>
    <w:rsid w:val="006E7CB4"/>
    <w:rsid w:val="006F1F52"/>
    <w:rsid w:val="006F25E5"/>
    <w:rsid w:val="006F5D7C"/>
    <w:rsid w:val="006F643B"/>
    <w:rsid w:val="007000B3"/>
    <w:rsid w:val="00700A1F"/>
    <w:rsid w:val="00706B94"/>
    <w:rsid w:val="00715401"/>
    <w:rsid w:val="00722877"/>
    <w:rsid w:val="0072311A"/>
    <w:rsid w:val="0072453E"/>
    <w:rsid w:val="007245A9"/>
    <w:rsid w:val="00737BA9"/>
    <w:rsid w:val="007478C2"/>
    <w:rsid w:val="00752AC5"/>
    <w:rsid w:val="00756C09"/>
    <w:rsid w:val="00760CEB"/>
    <w:rsid w:val="00764A19"/>
    <w:rsid w:val="007665EC"/>
    <w:rsid w:val="007702B2"/>
    <w:rsid w:val="00776ACD"/>
    <w:rsid w:val="00794FDC"/>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285B"/>
    <w:rsid w:val="009C4C8C"/>
    <w:rsid w:val="009C7098"/>
    <w:rsid w:val="009D2C40"/>
    <w:rsid w:val="009D33C1"/>
    <w:rsid w:val="009D6549"/>
    <w:rsid w:val="009E48BE"/>
    <w:rsid w:val="009E4E08"/>
    <w:rsid w:val="009E50B1"/>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AF6F64"/>
    <w:rsid w:val="00B03AC9"/>
    <w:rsid w:val="00B065AF"/>
    <w:rsid w:val="00B13A12"/>
    <w:rsid w:val="00B225AF"/>
    <w:rsid w:val="00B3773F"/>
    <w:rsid w:val="00B5388E"/>
    <w:rsid w:val="00B60385"/>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264EC"/>
    <w:rsid w:val="00C3038A"/>
    <w:rsid w:val="00C33501"/>
    <w:rsid w:val="00C342D9"/>
    <w:rsid w:val="00C538E0"/>
    <w:rsid w:val="00C5686D"/>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47728"/>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54D0"/>
    <w:rsid w:val="00DF6E8E"/>
    <w:rsid w:val="00E00A39"/>
    <w:rsid w:val="00E01288"/>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A7F04"/>
    <w:rsid w:val="00EB0E81"/>
    <w:rsid w:val="00EB1747"/>
    <w:rsid w:val="00EB1B78"/>
    <w:rsid w:val="00EB29C4"/>
    <w:rsid w:val="00EB335C"/>
    <w:rsid w:val="00EB5019"/>
    <w:rsid w:val="00ED20AC"/>
    <w:rsid w:val="00ED47EB"/>
    <w:rsid w:val="00ED67E0"/>
    <w:rsid w:val="00EE0536"/>
    <w:rsid w:val="00EE15A3"/>
    <w:rsid w:val="00EE54A9"/>
    <w:rsid w:val="00EF1699"/>
    <w:rsid w:val="00F01A4F"/>
    <w:rsid w:val="00F0397E"/>
    <w:rsid w:val="00F10163"/>
    <w:rsid w:val="00F11A03"/>
    <w:rsid w:val="00F13C6D"/>
    <w:rsid w:val="00F14DD1"/>
    <w:rsid w:val="00F16E21"/>
    <w:rsid w:val="00F2243E"/>
    <w:rsid w:val="00F468EA"/>
    <w:rsid w:val="00F46F6E"/>
    <w:rsid w:val="00F53DBF"/>
    <w:rsid w:val="00F616EA"/>
    <w:rsid w:val="00F70968"/>
    <w:rsid w:val="00F73DC9"/>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38255E"/>
    <w:rsid w:val="004E2A8E"/>
    <w:rsid w:val="00582C70"/>
    <w:rsid w:val="00606041"/>
    <w:rsid w:val="006D380C"/>
    <w:rsid w:val="006D70EC"/>
    <w:rsid w:val="007B1ABE"/>
    <w:rsid w:val="00833BD4"/>
    <w:rsid w:val="0086569E"/>
    <w:rsid w:val="009A0E7A"/>
    <w:rsid w:val="009C285B"/>
    <w:rsid w:val="00B15F0F"/>
    <w:rsid w:val="00BB0A21"/>
    <w:rsid w:val="00C5686D"/>
    <w:rsid w:val="00DF54D0"/>
    <w:rsid w:val="00E90354"/>
    <w:rsid w:val="00EB5019"/>
    <w:rsid w:val="00F73D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8</Pages>
  <Words>2050</Words>
  <Characters>12918</Characters>
  <Application>Microsoft Office Word</Application>
  <DocSecurity>0</DocSecurity>
  <Lines>107</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Dudko, Olena GIZ</cp:lastModifiedBy>
  <cp:revision>23</cp:revision>
  <cp:lastPrinted>2020-06-12T14:09:00Z</cp:lastPrinted>
  <dcterms:created xsi:type="dcterms:W3CDTF">2025-12-19T14:54:00Z</dcterms:created>
  <dcterms:modified xsi:type="dcterms:W3CDTF">2026-08-18T20:32:00Z</dcterms:modified>
</cp:coreProperties>
</file>